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dxa"/>
        <w:jc w:val="center"/>
        <w:tblCellMar>
          <w:left w:w="0" w:type="dxa"/>
          <w:right w:w="0" w:type="dxa"/>
        </w:tblCellMar>
        <w:tblLook w:val="04A0"/>
      </w:tblPr>
      <w:tblGrid>
        <w:gridCol w:w="702"/>
        <w:gridCol w:w="1002"/>
        <w:gridCol w:w="1002"/>
        <w:gridCol w:w="1409"/>
        <w:gridCol w:w="555"/>
      </w:tblGrid>
      <w:tr w:rsidR="00AB5FA1" w:rsidRPr="00AB5FA1" w:rsidTr="00AB5FA1">
        <w:trPr>
          <w:trHeight w:val="1073"/>
          <w:jc w:val="center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(n=81)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TME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(n=61) 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wszystkie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(n=142)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</w:tr>
      <w:tr w:rsidR="00AB5FA1" w:rsidRPr="00AB5FA1" w:rsidTr="00AB5FA1">
        <w:trPr>
          <w:trHeight w:val="475"/>
          <w:jc w:val="center"/>
        </w:trPr>
        <w:tc>
          <w:tcPr>
            <w:tcW w:w="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pT0 </w:t>
            </w:r>
          </w:p>
        </w:tc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27 </w:t>
            </w:r>
          </w:p>
        </w:tc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1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57 </w:t>
            </w:r>
          </w:p>
        </w:tc>
        <w:tc>
          <w:tcPr>
            <w:tcW w:w="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40 </w:t>
            </w:r>
          </w:p>
        </w:tc>
      </w:tr>
      <w:tr w:rsidR="00AB5FA1" w:rsidRPr="00AB5FA1" w:rsidTr="00AB5FA1">
        <w:trPr>
          <w:trHeight w:val="475"/>
          <w:jc w:val="center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pT1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29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21 </w:t>
            </w:r>
          </w:p>
        </w:tc>
      </w:tr>
      <w:tr w:rsidR="00AB5FA1" w:rsidRPr="00AB5FA1" w:rsidTr="00AB5FA1">
        <w:trPr>
          <w:trHeight w:val="475"/>
          <w:jc w:val="center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pT2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31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46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32 </w:t>
            </w:r>
          </w:p>
        </w:tc>
      </w:tr>
      <w:tr w:rsidR="00AB5FA1" w:rsidRPr="00AB5FA1" w:rsidTr="00AB5FA1">
        <w:trPr>
          <w:trHeight w:val="475"/>
          <w:jc w:val="center"/>
        </w:trPr>
        <w:tc>
          <w:tcPr>
            <w:tcW w:w="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pT3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</w:tr>
    </w:tbl>
    <w:p w:rsidR="00AB5FA1" w:rsidRDefault="00AB5FA1" w:rsidP="00AB5F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B5FA1" w:rsidRPr="006E6D85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Tabela </w:t>
      </w:r>
      <w:r>
        <w:rPr>
          <w:rFonts w:ascii="Arial" w:hAnsi="Arial" w:cs="Arial"/>
          <w:sz w:val="24"/>
          <w:szCs w:val="24"/>
        </w:rPr>
        <w:t>1</w:t>
      </w:r>
      <w:r w:rsidRPr="006E6D85">
        <w:rPr>
          <w:rFonts w:ascii="Arial" w:hAnsi="Arial" w:cs="Arial"/>
          <w:sz w:val="24"/>
          <w:szCs w:val="24"/>
        </w:rPr>
        <w:t xml:space="preserve">. Wyniki </w:t>
      </w:r>
      <w:r>
        <w:rPr>
          <w:rFonts w:ascii="Arial" w:hAnsi="Arial" w:cs="Arial"/>
          <w:sz w:val="24"/>
          <w:szCs w:val="24"/>
        </w:rPr>
        <w:t xml:space="preserve">odpowiedzi ze strony guza pierwotnego po leczeniu </w:t>
      </w:r>
      <w:proofErr w:type="spellStart"/>
      <w:r>
        <w:rPr>
          <w:rFonts w:ascii="Arial" w:hAnsi="Arial" w:cs="Arial"/>
          <w:sz w:val="24"/>
          <w:szCs w:val="24"/>
        </w:rPr>
        <w:t>neoadjuwantowym</w:t>
      </w:r>
      <w:proofErr w:type="spellEnd"/>
      <w:r>
        <w:rPr>
          <w:rFonts w:ascii="Arial" w:hAnsi="Arial" w:cs="Arial"/>
          <w:sz w:val="24"/>
          <w:szCs w:val="24"/>
        </w:rPr>
        <w:t xml:space="preserve"> według  sposobu pierwotnego leczenia chirurgicznego (LE – miejscowe wycięcie, TME – całkowite wycięcie </w:t>
      </w:r>
      <w:proofErr w:type="spellStart"/>
      <w:r>
        <w:rPr>
          <w:rFonts w:ascii="Arial" w:hAnsi="Arial" w:cs="Arial"/>
          <w:sz w:val="24"/>
          <w:szCs w:val="24"/>
        </w:rPr>
        <w:t>mezorektum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B5FA1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Źródło: </w:t>
      </w:r>
      <w:r>
        <w:rPr>
          <w:rFonts w:ascii="Arial" w:hAnsi="Arial" w:cs="Arial"/>
          <w:sz w:val="24"/>
          <w:szCs w:val="24"/>
        </w:rPr>
        <w:t>opracowanie własne</w:t>
      </w:r>
    </w:p>
    <w:p w:rsidR="00AB5FA1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4620" w:type="dxa"/>
        <w:jc w:val="center"/>
        <w:tblCellMar>
          <w:left w:w="0" w:type="dxa"/>
          <w:right w:w="0" w:type="dxa"/>
        </w:tblCellMar>
        <w:tblLook w:val="04A0"/>
      </w:tblPr>
      <w:tblGrid>
        <w:gridCol w:w="702"/>
        <w:gridCol w:w="1002"/>
        <w:gridCol w:w="1002"/>
        <w:gridCol w:w="1449"/>
        <w:gridCol w:w="555"/>
      </w:tblGrid>
      <w:tr w:rsidR="00AB5FA1" w:rsidRPr="00AB5FA1" w:rsidTr="00AB5FA1">
        <w:trPr>
          <w:trHeight w:val="1173"/>
          <w:jc w:val="center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1.TME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(n=61)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2.TME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(n=28)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Wszystkie TME</w:t>
            </w:r>
          </w:p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(n=89)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</w:tr>
      <w:tr w:rsidR="00AB5FA1" w:rsidRPr="00AB5FA1" w:rsidTr="00AB5FA1">
        <w:trPr>
          <w:trHeight w:val="445"/>
          <w:jc w:val="center"/>
        </w:trPr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pT0 </w:t>
            </w:r>
          </w:p>
        </w:tc>
        <w:tc>
          <w:tcPr>
            <w:tcW w:w="1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0/30 </w:t>
            </w:r>
          </w:p>
        </w:tc>
        <w:tc>
          <w:tcPr>
            <w:tcW w:w="1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0/30 </w:t>
            </w:r>
          </w:p>
        </w:tc>
        <w:tc>
          <w:tcPr>
            <w:tcW w:w="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AB5FA1" w:rsidRPr="00AB5FA1" w:rsidTr="00AB5FA1">
        <w:trPr>
          <w:trHeight w:val="445"/>
          <w:jc w:val="center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pT1 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0/12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0/1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0/13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AB5FA1" w:rsidRPr="00AB5FA1" w:rsidTr="00AB5FA1">
        <w:trPr>
          <w:trHeight w:val="445"/>
          <w:jc w:val="center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pT2 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1/15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2/21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3/36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</w:tr>
      <w:tr w:rsidR="00AB5FA1" w:rsidRPr="00AB5FA1" w:rsidTr="00AB5FA1">
        <w:trPr>
          <w:trHeight w:val="445"/>
          <w:jc w:val="center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pT3 </w:t>
            </w:r>
          </w:p>
        </w:tc>
        <w:tc>
          <w:tcPr>
            <w:tcW w:w="1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2/4 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2/6 </w:t>
            </w:r>
          </w:p>
        </w:tc>
        <w:tc>
          <w:tcPr>
            <w:tcW w:w="1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4/10 </w:t>
            </w:r>
          </w:p>
        </w:tc>
        <w:tc>
          <w:tcPr>
            <w:tcW w:w="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</w:tr>
    </w:tbl>
    <w:p w:rsidR="00AB5FA1" w:rsidRPr="006E6D85" w:rsidRDefault="00AB5FA1" w:rsidP="00AB5F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B5FA1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Tabela </w:t>
      </w:r>
      <w:r>
        <w:rPr>
          <w:rFonts w:ascii="Arial" w:hAnsi="Arial" w:cs="Arial"/>
          <w:sz w:val="24"/>
          <w:szCs w:val="24"/>
        </w:rPr>
        <w:t>2</w:t>
      </w:r>
      <w:r w:rsidRPr="006E6D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Liczba zajętych węzłów chłonnych (oraz liczba pacjentów) w zależności od cechy </w:t>
      </w:r>
      <w:proofErr w:type="spellStart"/>
      <w:r>
        <w:rPr>
          <w:rFonts w:ascii="Arial" w:hAnsi="Arial" w:cs="Arial"/>
          <w:sz w:val="24"/>
          <w:szCs w:val="24"/>
        </w:rPr>
        <w:t>pT</w:t>
      </w:r>
      <w:proofErr w:type="spellEnd"/>
      <w:r>
        <w:rPr>
          <w:rFonts w:ascii="Arial" w:hAnsi="Arial" w:cs="Arial"/>
          <w:sz w:val="24"/>
          <w:szCs w:val="24"/>
        </w:rPr>
        <w:t xml:space="preserve"> w grupie leczonej metodą TME pierwotnie i jako konwersja po metodzie LE.</w:t>
      </w:r>
    </w:p>
    <w:p w:rsidR="00AB5FA1" w:rsidRDefault="000C061F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Źródło: opracowanie własne</w:t>
      </w:r>
    </w:p>
    <w:p w:rsidR="00AB5FA1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5FA1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5FA1" w:rsidRPr="006E6D85" w:rsidRDefault="00AB5FA1" w:rsidP="00AB5F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5FA1" w:rsidRDefault="00AB5FA1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AB5FA1" w:rsidRDefault="00AB5FA1" w:rsidP="00AB5F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W w:w="4680" w:type="dxa"/>
        <w:jc w:val="center"/>
        <w:tblCellMar>
          <w:left w:w="0" w:type="dxa"/>
          <w:right w:w="0" w:type="dxa"/>
        </w:tblCellMar>
        <w:tblLook w:val="04A0"/>
      </w:tblPr>
      <w:tblGrid>
        <w:gridCol w:w="1970"/>
        <w:gridCol w:w="769"/>
        <w:gridCol w:w="635"/>
        <w:gridCol w:w="769"/>
        <w:gridCol w:w="635"/>
      </w:tblGrid>
      <w:tr w:rsidR="00AB5FA1" w:rsidRPr="00AB5FA1" w:rsidTr="00AB5FA1">
        <w:trPr>
          <w:trHeight w:val="1179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stopień </w:t>
            </w:r>
          </w:p>
        </w:tc>
        <w:tc>
          <w:tcPr>
            <w:tcW w:w="1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RTChT</w:t>
            </w:r>
            <w:proofErr w:type="spellEnd"/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(n=59)</w:t>
            </w:r>
          </w:p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2           3 </w:t>
            </w:r>
          </w:p>
        </w:tc>
        <w:tc>
          <w:tcPr>
            <w:tcW w:w="16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SIB (n=55)</w:t>
            </w:r>
          </w:p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2            3 </w:t>
            </w:r>
          </w:p>
        </w:tc>
      </w:tr>
      <w:tr w:rsidR="00AB5FA1" w:rsidRPr="00AB5FA1" w:rsidTr="00AB5FA1">
        <w:trPr>
          <w:trHeight w:val="476"/>
          <w:jc w:val="center"/>
        </w:trPr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5FA1">
              <w:rPr>
                <w:rFonts w:ascii="Arial" w:hAnsi="Arial" w:cs="Arial"/>
                <w:sz w:val="24"/>
                <w:szCs w:val="24"/>
              </w:rPr>
              <w:t>Enteritis</w:t>
            </w:r>
            <w:proofErr w:type="spellEnd"/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36% </w:t>
            </w:r>
          </w:p>
        </w:tc>
        <w:tc>
          <w:tcPr>
            <w:tcW w:w="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25% </w:t>
            </w:r>
          </w:p>
        </w:tc>
        <w:tc>
          <w:tcPr>
            <w:tcW w:w="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FA1" w:rsidRPr="00AB5FA1" w:rsidTr="00AB5FA1">
        <w:trPr>
          <w:trHeight w:val="476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5FA1">
              <w:rPr>
                <w:rFonts w:ascii="Arial" w:hAnsi="Arial" w:cs="Arial"/>
                <w:sz w:val="24"/>
                <w:szCs w:val="24"/>
              </w:rPr>
              <w:t>Proctitis</w:t>
            </w:r>
            <w:proofErr w:type="spellEnd"/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19%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24%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2% </w:t>
            </w:r>
          </w:p>
        </w:tc>
      </w:tr>
      <w:tr w:rsidR="00AB5FA1" w:rsidRPr="00AB5FA1" w:rsidTr="00AB5FA1">
        <w:trPr>
          <w:trHeight w:val="476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Dysuria 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8%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13%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FA1" w:rsidRPr="00AB5FA1" w:rsidTr="00AB5FA1">
        <w:trPr>
          <w:trHeight w:val="476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Rumień 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14%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3% 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15%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2% </w:t>
            </w:r>
          </w:p>
        </w:tc>
      </w:tr>
      <w:tr w:rsidR="00AB5FA1" w:rsidRPr="00AB5FA1" w:rsidTr="00AB5FA1">
        <w:trPr>
          <w:trHeight w:val="476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5FA1">
              <w:rPr>
                <w:rFonts w:ascii="Arial" w:hAnsi="Arial" w:cs="Arial"/>
                <w:sz w:val="24"/>
                <w:szCs w:val="24"/>
              </w:rPr>
              <w:t>Mucositis</w:t>
            </w:r>
            <w:proofErr w:type="spellEnd"/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2% 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FA1" w:rsidRPr="00AB5FA1" w:rsidTr="00AB5FA1">
        <w:trPr>
          <w:trHeight w:val="947"/>
          <w:jc w:val="center"/>
        </w:trPr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Toksyczność hematologiczna </w:t>
            </w:r>
          </w:p>
        </w:tc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5%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5% </w:t>
            </w:r>
          </w:p>
        </w:tc>
        <w:tc>
          <w:tcPr>
            <w:tcW w:w="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</w:t>
            </w:r>
            <w:r w:rsidR="00392A00">
              <w:rPr>
                <w:rFonts w:ascii="Arial" w:hAnsi="Arial" w:cs="Arial"/>
                <w:sz w:val="24"/>
                <w:szCs w:val="24"/>
              </w:rPr>
              <w:t>%</w:t>
            </w:r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B5FA1" w:rsidRDefault="00AB5FA1" w:rsidP="00AB5FA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AB5FA1" w:rsidRDefault="00AB5FA1" w:rsidP="00AB5FA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60BE">
        <w:rPr>
          <w:rFonts w:ascii="Arial" w:hAnsi="Arial" w:cs="Arial"/>
          <w:sz w:val="24"/>
          <w:szCs w:val="24"/>
        </w:rPr>
        <w:t xml:space="preserve">Tabela 3. Toksyczność wczesna w stopniu 2. </w:t>
      </w:r>
      <w:r>
        <w:rPr>
          <w:rFonts w:ascii="Arial" w:hAnsi="Arial" w:cs="Arial"/>
          <w:sz w:val="24"/>
          <w:szCs w:val="24"/>
        </w:rPr>
        <w:t xml:space="preserve">i 3. wg skali CTCAE 4.0 w grupach badania „Porównanie przedoperacyjnej </w:t>
      </w:r>
      <w:proofErr w:type="spellStart"/>
      <w:r>
        <w:rPr>
          <w:rFonts w:ascii="Arial" w:hAnsi="Arial" w:cs="Arial"/>
          <w:sz w:val="24"/>
          <w:szCs w:val="24"/>
        </w:rPr>
        <w:t>radioterapii-SIB</w:t>
      </w:r>
      <w:proofErr w:type="spellEnd"/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radiochemioterapią</w:t>
      </w:r>
      <w:proofErr w:type="spellEnd"/>
      <w:r>
        <w:rPr>
          <w:rFonts w:ascii="Arial" w:hAnsi="Arial" w:cs="Arial"/>
          <w:sz w:val="24"/>
          <w:szCs w:val="24"/>
        </w:rPr>
        <w:t xml:space="preserve"> w raku odbytnicy”.</w:t>
      </w:r>
    </w:p>
    <w:p w:rsidR="00AB5FA1" w:rsidRDefault="000C061F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Źródło: opracowanie własne</w:t>
      </w: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392A00" w:rsidRDefault="00392A00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AB5FA1" w:rsidRDefault="00AB5FA1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6080" w:type="dxa"/>
        <w:jc w:val="center"/>
        <w:tblCellMar>
          <w:left w:w="0" w:type="dxa"/>
          <w:right w:w="0" w:type="dxa"/>
        </w:tblCellMar>
        <w:tblLook w:val="04A0"/>
      </w:tblPr>
      <w:tblGrid>
        <w:gridCol w:w="2757"/>
        <w:gridCol w:w="1134"/>
        <w:gridCol w:w="1026"/>
        <w:gridCol w:w="1163"/>
      </w:tblGrid>
      <w:tr w:rsidR="00AB5FA1" w:rsidRPr="00AB5FA1" w:rsidTr="00392A00">
        <w:trPr>
          <w:trHeight w:val="797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A00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5-FU+</w:t>
            </w:r>
          </w:p>
          <w:p w:rsidR="00AB5FA1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MMC</w:t>
            </w:r>
          </w:p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(n=64)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2A00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Cape</w:t>
            </w:r>
            <w:proofErr w:type="spellEnd"/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  <w:p w:rsidR="00AB5FA1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MMC</w:t>
            </w:r>
          </w:p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(n=44)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G3+ </w:t>
            </w:r>
            <w:proofErr w:type="spellStart"/>
            <w:r w:rsidRPr="00AB5FA1">
              <w:rPr>
                <w:rFonts w:ascii="Arial" w:hAnsi="Arial" w:cs="Arial"/>
                <w:sz w:val="24"/>
                <w:szCs w:val="24"/>
              </w:rPr>
              <w:t>neutropenia</w:t>
            </w:r>
            <w:proofErr w:type="spellEnd"/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10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9%</w:t>
            </w:r>
          </w:p>
        </w:tc>
        <w:tc>
          <w:tcPr>
            <w:tcW w:w="11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&lt;0.0001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G3+ leukopenia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0.009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G3+ trombocytopenia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G3+ niedokrwistość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8%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2%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0.40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Redukcja dawki </w:t>
            </w:r>
            <w:proofErr w:type="spellStart"/>
            <w:r w:rsidRPr="00AB5FA1">
              <w:rPr>
                <w:rFonts w:ascii="Arial" w:hAnsi="Arial" w:cs="Arial"/>
                <w:sz w:val="24"/>
                <w:szCs w:val="24"/>
              </w:rPr>
              <w:t>ChT</w:t>
            </w:r>
            <w:proofErr w:type="spellEnd"/>
            <w:r w:rsidRPr="00AB5F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5FA1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Przerwy w leczeniu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41%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0.006</w:t>
            </w:r>
          </w:p>
        </w:tc>
      </w:tr>
      <w:tr w:rsidR="00AB5FA1" w:rsidRPr="00AB5FA1" w:rsidTr="00392A00">
        <w:trPr>
          <w:trHeight w:val="462"/>
          <w:jc w:val="center"/>
        </w:trPr>
        <w:tc>
          <w:tcPr>
            <w:tcW w:w="2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AB5FA1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 xml:space="preserve">Czas leczenia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0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5486" w:rsidRPr="00AB5FA1" w:rsidRDefault="00AB5FA1" w:rsidP="00392A0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A1"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</w:tbl>
    <w:p w:rsidR="00AB5FA1" w:rsidRDefault="00AB5FA1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AB5FA1" w:rsidRPr="00113224" w:rsidRDefault="00AB5FA1" w:rsidP="00AB5FA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4. Toksyczność ostra oraz parametry związan</w:t>
      </w:r>
      <w:r w:rsidR="000C061F">
        <w:rPr>
          <w:rFonts w:ascii="Arial" w:hAnsi="Arial" w:cs="Arial"/>
          <w:sz w:val="24"/>
          <w:szCs w:val="24"/>
        </w:rPr>
        <w:t xml:space="preserve">e z leczeniem w grupach badania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Kapecytabina</w:t>
      </w:r>
      <w:proofErr w:type="spellEnd"/>
      <w:r>
        <w:rPr>
          <w:rFonts w:ascii="Arial" w:hAnsi="Arial" w:cs="Arial"/>
          <w:sz w:val="24"/>
          <w:szCs w:val="24"/>
        </w:rPr>
        <w:t xml:space="preserve"> z mitomycyną w </w:t>
      </w:r>
      <w:proofErr w:type="spellStart"/>
      <w:r>
        <w:rPr>
          <w:rFonts w:ascii="Arial" w:hAnsi="Arial" w:cs="Arial"/>
          <w:sz w:val="24"/>
          <w:szCs w:val="24"/>
        </w:rPr>
        <w:t>radiochemioterapii</w:t>
      </w:r>
      <w:proofErr w:type="spellEnd"/>
      <w:r>
        <w:rPr>
          <w:rFonts w:ascii="Arial" w:hAnsi="Arial" w:cs="Arial"/>
          <w:sz w:val="24"/>
          <w:szCs w:val="24"/>
        </w:rPr>
        <w:t xml:space="preserve"> raka płaskonabłonkowego kanału odbytu”.</w:t>
      </w:r>
    </w:p>
    <w:p w:rsidR="00AB5FA1" w:rsidRDefault="000C061F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Źródło: opracowanie własne</w:t>
      </w:r>
    </w:p>
    <w:p w:rsidR="00AB5FA1" w:rsidRDefault="00AB5FA1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AB5FA1" w:rsidRPr="00B5399B" w:rsidRDefault="00AB5FA1" w:rsidP="00AB5FA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F7276" w:rsidRDefault="000F7276"/>
    <w:sectPr w:rsidR="000F7276" w:rsidSect="004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80A18"/>
    <w:rsid w:val="000919DB"/>
    <w:rsid w:val="000C061F"/>
    <w:rsid w:val="000D0005"/>
    <w:rsid w:val="000F7276"/>
    <w:rsid w:val="00241E5C"/>
    <w:rsid w:val="002F371D"/>
    <w:rsid w:val="00392A00"/>
    <w:rsid w:val="0042057B"/>
    <w:rsid w:val="005F4E41"/>
    <w:rsid w:val="00655486"/>
    <w:rsid w:val="00851B27"/>
    <w:rsid w:val="009267CC"/>
    <w:rsid w:val="00A07F15"/>
    <w:rsid w:val="00AB5FA1"/>
    <w:rsid w:val="00B2439B"/>
    <w:rsid w:val="00BA6C8E"/>
    <w:rsid w:val="00D56DC5"/>
    <w:rsid w:val="00E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P.J.</dc:creator>
  <cp:lastModifiedBy>kaliszewska.j</cp:lastModifiedBy>
  <cp:revision>2</cp:revision>
  <dcterms:created xsi:type="dcterms:W3CDTF">2016-12-29T10:16:00Z</dcterms:created>
  <dcterms:modified xsi:type="dcterms:W3CDTF">2016-12-29T10:16:00Z</dcterms:modified>
</cp:coreProperties>
</file>