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A4" w:rsidRPr="00E10CCF" w:rsidRDefault="00536AA4" w:rsidP="00536AA4">
      <w:pPr>
        <w:spacing w:line="360" w:lineRule="auto"/>
        <w:jc w:val="both"/>
        <w:rPr>
          <w:rFonts w:ascii="Arial" w:hAnsi="Arial" w:cs="Arial"/>
          <w:b/>
        </w:rPr>
      </w:pPr>
      <w:r w:rsidRPr="00E10CCF">
        <w:rPr>
          <w:rFonts w:ascii="Arial" w:hAnsi="Arial" w:cs="Arial"/>
          <w:b/>
        </w:rPr>
        <w:t>Streszczenie</w:t>
      </w:r>
    </w:p>
    <w:p w:rsidR="00536AA4" w:rsidRDefault="00536AA4" w:rsidP="00536AA4">
      <w:pPr>
        <w:spacing w:line="360" w:lineRule="auto"/>
        <w:jc w:val="both"/>
        <w:rPr>
          <w:rFonts w:ascii="Arial" w:hAnsi="Arial" w:cs="Arial"/>
        </w:rPr>
      </w:pPr>
      <w:r w:rsidRPr="001D33A4">
        <w:rPr>
          <w:rFonts w:ascii="Arial" w:hAnsi="Arial" w:cs="Arial"/>
        </w:rPr>
        <w:t>Celem pracy była ocena użyteczności badań opóźnionych w diagnos</w:t>
      </w:r>
      <w:r>
        <w:rPr>
          <w:rFonts w:ascii="Arial" w:hAnsi="Arial" w:cs="Arial"/>
        </w:rPr>
        <w:t>tyce różnicowej zmian łagodnych</w:t>
      </w:r>
      <w:r w:rsidRPr="001D33A4">
        <w:rPr>
          <w:rFonts w:ascii="Arial" w:hAnsi="Arial" w:cs="Arial"/>
        </w:rPr>
        <w:t xml:space="preserve"> i złośliwych regionu głowy i szyi. </w:t>
      </w:r>
      <w:r>
        <w:rPr>
          <w:rFonts w:ascii="Arial" w:hAnsi="Arial" w:cs="Arial"/>
        </w:rPr>
        <w:t>27 mężczyzn (średnia wieku:        62±4 lata</w:t>
      </w:r>
      <w:r w:rsidRPr="002A74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przedział wiekowy: 54-67 lata</w:t>
      </w:r>
      <w:r w:rsidRPr="002A740F">
        <w:rPr>
          <w:rFonts w:ascii="Arial" w:hAnsi="Arial" w:cs="Arial"/>
        </w:rPr>
        <w:t xml:space="preserve">) poddano badaniom </w:t>
      </w:r>
      <w:r>
        <w:rPr>
          <w:rFonts w:ascii="Arial" w:hAnsi="Arial" w:cs="Arial"/>
        </w:rPr>
        <w:t xml:space="preserve">dwufazowym </w:t>
      </w:r>
      <w:r w:rsidRPr="002A740F">
        <w:rPr>
          <w:rFonts w:ascii="Arial" w:hAnsi="Arial" w:cs="Arial"/>
        </w:rPr>
        <w:t>po</w:t>
      </w:r>
      <w:r>
        <w:rPr>
          <w:rFonts w:ascii="Arial" w:hAnsi="Arial" w:cs="Arial"/>
        </w:rPr>
        <w:t>zytonowej tomografii emisyjnej/tomografii komputerowej z użyciem radiofarmaceutyku</w:t>
      </w:r>
      <w:r w:rsidRPr="002A74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fluoro-18-deoksyglukoza</w:t>
      </w:r>
      <w:r w:rsidRPr="002A74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A740F">
        <w:rPr>
          <w:rFonts w:ascii="Arial" w:hAnsi="Arial" w:cs="Arial"/>
        </w:rPr>
        <w:t>(</w:t>
      </w:r>
      <w:r w:rsidRPr="002A740F">
        <w:rPr>
          <w:rFonts w:ascii="Arial" w:hAnsi="Arial" w:cs="Arial"/>
          <w:vertAlign w:val="superscript"/>
        </w:rPr>
        <w:t>18</w:t>
      </w:r>
      <w:r>
        <w:rPr>
          <w:rFonts w:ascii="Arial" w:hAnsi="Arial" w:cs="Arial"/>
        </w:rPr>
        <w:t>F-FDG-</w:t>
      </w:r>
      <w:r w:rsidRPr="002A740F">
        <w:rPr>
          <w:rFonts w:ascii="Arial" w:hAnsi="Arial" w:cs="Arial"/>
        </w:rPr>
        <w:t xml:space="preserve">PET/CT). </w:t>
      </w:r>
      <w:r>
        <w:rPr>
          <w:rFonts w:ascii="Arial" w:hAnsi="Arial" w:cs="Arial"/>
        </w:rPr>
        <w:t>We wszystkich przypadkach analizowano struktury fizjologiczne nieobjęte procesem złośliwym (łącznie 207), zmiany złośliwe  (41 guzów, 28 węzłów chłonnych), a także patologie łagodne (łącznie 15 obszarów). Badania przeprowadzano w dwóch fazach: początkowej – 60min i opóźnionej - 90</w:t>
      </w:r>
      <w:r w:rsidRPr="002A74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 </w:t>
      </w:r>
      <w:r w:rsidRPr="002A740F">
        <w:rPr>
          <w:rFonts w:ascii="Arial" w:hAnsi="Arial" w:cs="Arial"/>
        </w:rPr>
        <w:t>po doży</w:t>
      </w:r>
      <w:r>
        <w:rPr>
          <w:rFonts w:ascii="Arial" w:hAnsi="Arial" w:cs="Arial"/>
        </w:rPr>
        <w:t xml:space="preserve">lnej iniekcji radiofarmaceutyku                  </w:t>
      </w:r>
      <w:r w:rsidRPr="00337514">
        <w:rPr>
          <w:rFonts w:ascii="Arial" w:hAnsi="Arial" w:cs="Arial"/>
          <w:vertAlign w:val="superscript"/>
        </w:rPr>
        <w:t>18</w:t>
      </w:r>
      <w:r w:rsidRPr="002A740F">
        <w:rPr>
          <w:rFonts w:ascii="Arial" w:hAnsi="Arial" w:cs="Arial"/>
        </w:rPr>
        <w:t>F-FDG</w:t>
      </w:r>
      <w:r>
        <w:rPr>
          <w:rFonts w:ascii="Arial" w:hAnsi="Arial" w:cs="Arial"/>
        </w:rPr>
        <w:t>.</w:t>
      </w:r>
      <w:r w:rsidRPr="002A740F">
        <w:rPr>
          <w:rFonts w:ascii="Arial" w:hAnsi="Arial" w:cs="Arial"/>
        </w:rPr>
        <w:t xml:space="preserve"> Analiza obejmowała porównanie </w:t>
      </w:r>
      <w:r>
        <w:rPr>
          <w:rFonts w:ascii="Arial" w:hAnsi="Arial" w:cs="Arial"/>
        </w:rPr>
        <w:t xml:space="preserve">średniej </w:t>
      </w:r>
      <w:r w:rsidRPr="002A740F">
        <w:rPr>
          <w:rFonts w:ascii="Arial" w:hAnsi="Arial" w:cs="Arial"/>
        </w:rPr>
        <w:t>i maksymalnej standaryzowanej wartości wychwytu</w:t>
      </w:r>
      <w:r>
        <w:rPr>
          <w:rFonts w:ascii="Arial" w:hAnsi="Arial" w:cs="Arial"/>
        </w:rPr>
        <w:t xml:space="preserve"> </w:t>
      </w:r>
      <w:r w:rsidRPr="00232319">
        <w:rPr>
          <w:rFonts w:ascii="Arial" w:hAnsi="Arial" w:cs="Arial"/>
        </w:rPr>
        <w:t xml:space="preserve">SUV: SUVmax, SUVmean </w:t>
      </w:r>
      <w:r>
        <w:rPr>
          <w:rFonts w:ascii="Arial" w:hAnsi="Arial" w:cs="Arial"/>
        </w:rPr>
        <w:t xml:space="preserve">oraz jej procentowe zmiany w obu fazach badania. Zmiany o charakterze łagodnym wykazały spadek stopnia utylizacji glukozy w czasie, a obszary złośliwe wyraźny wzrost aktywności metabolicznej.                        </w:t>
      </w:r>
    </w:p>
    <w:p w:rsidR="00536AA4" w:rsidRPr="002A740F" w:rsidRDefault="00536AA4" w:rsidP="00536AA4">
      <w:pPr>
        <w:tabs>
          <w:tab w:val="left" w:pos="1429"/>
        </w:tabs>
        <w:spacing w:line="36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Abstract</w:t>
      </w:r>
    </w:p>
    <w:p w:rsidR="00536AA4" w:rsidRPr="007153D1" w:rsidRDefault="00536AA4" w:rsidP="00536AA4">
      <w:pPr>
        <w:tabs>
          <w:tab w:val="left" w:pos="1429"/>
        </w:tabs>
        <w:spacing w:line="360" w:lineRule="auto"/>
        <w:jc w:val="both"/>
        <w:rPr>
          <w:rFonts w:ascii="Arial" w:hAnsi="Arial" w:cs="Arial"/>
          <w:lang w:val="en-US"/>
        </w:rPr>
      </w:pPr>
      <w:r w:rsidRPr="00B2738D">
        <w:rPr>
          <w:rFonts w:ascii="Arial" w:hAnsi="Arial" w:cs="Arial"/>
          <w:lang w:val="en-US"/>
        </w:rPr>
        <w:t xml:space="preserve">The aim of this study was to evaluate the usefulness of dual time point (DTP) examinations with </w:t>
      </w:r>
      <w:r w:rsidRPr="00935583">
        <w:rPr>
          <w:rFonts w:ascii="Arial" w:hAnsi="Arial" w:cs="Arial"/>
          <w:vertAlign w:val="superscript"/>
          <w:lang w:val="en-US"/>
        </w:rPr>
        <w:t>18</w:t>
      </w:r>
      <w:r w:rsidRPr="00B2738D">
        <w:rPr>
          <w:rFonts w:ascii="Arial" w:hAnsi="Arial" w:cs="Arial"/>
          <w:lang w:val="en-US"/>
        </w:rPr>
        <w:t xml:space="preserve">F-FDG PET/CT in differentiation benign from malignant lesions in head and neck region. </w:t>
      </w:r>
      <w:r>
        <w:rPr>
          <w:rFonts w:ascii="Arial" w:hAnsi="Arial" w:cs="Arial"/>
          <w:lang w:val="en-US"/>
        </w:rPr>
        <w:t xml:space="preserve">27 male patients </w:t>
      </w:r>
      <w:r w:rsidRPr="007153D1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mean age: 62±4 years, range: 54-67</w:t>
      </w:r>
      <w:r w:rsidRPr="007153D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years) </w:t>
      </w:r>
      <w:r w:rsidRPr="007153D1">
        <w:rPr>
          <w:rFonts w:ascii="Arial" w:hAnsi="Arial" w:cs="Arial"/>
          <w:lang w:val="en-US"/>
        </w:rPr>
        <w:t xml:space="preserve">underwent </w:t>
      </w:r>
      <w:r>
        <w:rPr>
          <w:rFonts w:ascii="Arial" w:hAnsi="Arial" w:cs="Arial"/>
          <w:lang w:val="en-US"/>
        </w:rPr>
        <w:t>dual time point examinations with</w:t>
      </w:r>
      <w:r w:rsidRPr="007153D1">
        <w:rPr>
          <w:rFonts w:ascii="Arial" w:hAnsi="Arial" w:cs="Arial"/>
          <w:lang w:val="en-US"/>
        </w:rPr>
        <w:t xml:space="preserve"> positron emission tomography/computed tomography (PET/CT) 60 and 90 minutes after intravenous injection of the radiopharmaceutical </w:t>
      </w:r>
      <w:r w:rsidRPr="00F201BC">
        <w:rPr>
          <w:rFonts w:ascii="Arial" w:hAnsi="Arial" w:cs="Arial"/>
          <w:lang w:val="en-US"/>
        </w:rPr>
        <w:t>fluorine</w:t>
      </w:r>
      <w:r>
        <w:rPr>
          <w:rFonts w:ascii="Arial" w:hAnsi="Arial" w:cs="Arial"/>
          <w:lang w:val="en-US"/>
        </w:rPr>
        <w:t xml:space="preserve">-18-deoxyglucose </w:t>
      </w:r>
      <w:r w:rsidRPr="007153D1">
        <w:rPr>
          <w:rFonts w:ascii="Arial" w:hAnsi="Arial" w:cs="Arial"/>
          <w:lang w:val="en-US"/>
        </w:rPr>
        <w:t>(</w:t>
      </w:r>
      <w:r w:rsidRPr="007153D1">
        <w:rPr>
          <w:rFonts w:ascii="Arial" w:hAnsi="Arial" w:cs="Arial"/>
          <w:vertAlign w:val="superscript"/>
          <w:lang w:val="en-US"/>
        </w:rPr>
        <w:t>18</w:t>
      </w:r>
      <w:r w:rsidRPr="007153D1">
        <w:rPr>
          <w:rFonts w:ascii="Arial" w:hAnsi="Arial" w:cs="Arial"/>
          <w:lang w:val="en-US"/>
        </w:rPr>
        <w:t>F-FDG)</w:t>
      </w:r>
      <w:r>
        <w:rPr>
          <w:rFonts w:ascii="Arial" w:hAnsi="Arial" w:cs="Arial"/>
          <w:lang w:val="en-US"/>
        </w:rPr>
        <w:t xml:space="preserve">.                       </w:t>
      </w:r>
      <w:r w:rsidRPr="007153D1">
        <w:rPr>
          <w:rFonts w:ascii="Arial" w:hAnsi="Arial" w:cs="Arial"/>
          <w:lang w:val="en-US"/>
        </w:rPr>
        <w:t>The investigators compared physiologic structures</w:t>
      </w:r>
      <w:r>
        <w:rPr>
          <w:rFonts w:ascii="Arial" w:hAnsi="Arial" w:cs="Arial"/>
          <w:lang w:val="en-US"/>
        </w:rPr>
        <w:t xml:space="preserve"> (207)</w:t>
      </w:r>
      <w:r w:rsidRPr="007153D1">
        <w:rPr>
          <w:rFonts w:ascii="Arial" w:hAnsi="Arial" w:cs="Arial"/>
          <w:lang w:val="en-US"/>
        </w:rPr>
        <w:t>, malignant lesions</w:t>
      </w:r>
      <w:r>
        <w:rPr>
          <w:rFonts w:ascii="Arial" w:hAnsi="Arial" w:cs="Arial"/>
          <w:lang w:val="en-US"/>
        </w:rPr>
        <w:t xml:space="preserve">                       (41 tumors, 28</w:t>
      </w:r>
      <w:r w:rsidRPr="007153D1">
        <w:rPr>
          <w:rFonts w:ascii="Arial" w:hAnsi="Arial" w:cs="Arial"/>
          <w:lang w:val="en-US"/>
        </w:rPr>
        <w:t xml:space="preserve"> lymph nodes) and 15 </w:t>
      </w:r>
      <w:r>
        <w:rPr>
          <w:rFonts w:ascii="Arial" w:hAnsi="Arial" w:cs="Arial"/>
          <w:lang w:val="en-US"/>
        </w:rPr>
        <w:t>benign pathologies</w:t>
      </w:r>
      <w:r w:rsidRPr="007153D1">
        <w:rPr>
          <w:rFonts w:ascii="Arial" w:hAnsi="Arial" w:cs="Arial"/>
          <w:lang w:val="en-US"/>
        </w:rPr>
        <w:t xml:space="preserve"> in head and neck region </w:t>
      </w:r>
      <w:r>
        <w:rPr>
          <w:rFonts w:ascii="Arial" w:hAnsi="Arial" w:cs="Arial"/>
          <w:lang w:val="en-US"/>
        </w:rPr>
        <w:t xml:space="preserve">                   </w:t>
      </w:r>
      <w:r w:rsidRPr="00F201BC">
        <w:rPr>
          <w:rFonts w:ascii="Arial" w:hAnsi="Arial" w:cs="Arial"/>
          <w:lang w:val="en-US"/>
        </w:rPr>
        <w:t xml:space="preserve">using </w:t>
      </w:r>
      <w:r w:rsidRPr="007153D1">
        <w:rPr>
          <w:rFonts w:ascii="Arial" w:hAnsi="Arial" w:cs="Arial"/>
          <w:lang w:val="en-US"/>
        </w:rPr>
        <w:t>standardized uptake valu</w:t>
      </w:r>
      <w:r w:rsidRPr="00F201BC">
        <w:rPr>
          <w:rFonts w:ascii="Arial" w:hAnsi="Arial" w:cs="Arial"/>
          <w:lang w:val="en-US"/>
        </w:rPr>
        <w:t>es</w:t>
      </w:r>
      <w:r w:rsidRPr="007153D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SUV: SUVmax, SUVmean. </w:t>
      </w:r>
      <w:r w:rsidRPr="007153D1">
        <w:rPr>
          <w:rFonts w:ascii="Arial" w:hAnsi="Arial" w:cs="Arial"/>
          <w:lang w:val="en-US"/>
        </w:rPr>
        <w:t>The benign regions showed decreased glucose uptake</w:t>
      </w:r>
      <w:r>
        <w:rPr>
          <w:rFonts w:ascii="Arial" w:hAnsi="Arial" w:cs="Arial"/>
          <w:strike/>
          <w:lang w:val="en-US"/>
        </w:rPr>
        <w:t xml:space="preserve"> </w:t>
      </w:r>
      <w:r w:rsidRPr="007153D1">
        <w:rPr>
          <w:rFonts w:ascii="Arial" w:hAnsi="Arial" w:cs="Arial"/>
          <w:lang w:val="en-US"/>
        </w:rPr>
        <w:t>ove</w:t>
      </w:r>
      <w:r>
        <w:rPr>
          <w:rFonts w:ascii="Arial" w:hAnsi="Arial" w:cs="Arial"/>
          <w:lang w:val="en-US"/>
        </w:rPr>
        <w:t xml:space="preserve">r time while malignant lesions </w:t>
      </w:r>
      <w:r w:rsidRPr="007153D1">
        <w:rPr>
          <w:rFonts w:ascii="Arial" w:hAnsi="Arial" w:cs="Arial"/>
          <w:lang w:val="en-US"/>
        </w:rPr>
        <w:t xml:space="preserve">tendency to </w:t>
      </w:r>
      <w:r w:rsidRPr="00F201BC">
        <w:rPr>
          <w:rFonts w:ascii="Arial" w:hAnsi="Arial" w:cs="Arial"/>
          <w:lang w:val="en-US"/>
        </w:rPr>
        <w:t>increase</w:t>
      </w:r>
      <w:r>
        <w:rPr>
          <w:rFonts w:ascii="Arial" w:hAnsi="Arial" w:cs="Arial"/>
          <w:color w:val="0000FF"/>
          <w:lang w:val="en-US"/>
        </w:rPr>
        <w:t xml:space="preserve"> </w:t>
      </w:r>
      <w:r w:rsidRPr="007153D1">
        <w:rPr>
          <w:rFonts w:ascii="Arial" w:hAnsi="Arial" w:cs="Arial"/>
          <w:lang w:val="en-US"/>
        </w:rPr>
        <w:t>glucos</w:t>
      </w:r>
      <w:r>
        <w:rPr>
          <w:rFonts w:ascii="Arial" w:hAnsi="Arial" w:cs="Arial"/>
          <w:lang w:val="en-US"/>
        </w:rPr>
        <w:t xml:space="preserve">e utilization.  </w:t>
      </w:r>
    </w:p>
    <w:p w:rsidR="00871C62" w:rsidRPr="00536AA4" w:rsidRDefault="00871C62">
      <w:pPr>
        <w:rPr>
          <w:lang w:val="en-US"/>
        </w:rPr>
      </w:pPr>
      <w:bookmarkStart w:id="0" w:name="_GoBack"/>
      <w:bookmarkEnd w:id="0"/>
    </w:p>
    <w:sectPr w:rsidR="00871C62" w:rsidRPr="0053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7B"/>
    <w:rsid w:val="00536AA4"/>
    <w:rsid w:val="00871C62"/>
    <w:rsid w:val="00AB40C8"/>
    <w:rsid w:val="00C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A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A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2017-04-17T15:59:00Z</dcterms:created>
  <dcterms:modified xsi:type="dcterms:W3CDTF">2017-04-17T16:00:00Z</dcterms:modified>
</cp:coreProperties>
</file>